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C1" w:rsidRPr="00D450A2" w:rsidRDefault="00F3146F" w:rsidP="00D450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sectPr w:rsidR="008A78C1" w:rsidRPr="00D450A2" w:rsidSect="006F04C3">
          <w:pgSz w:w="16838" w:h="11906" w:orient="landscape"/>
          <w:pgMar w:top="142" w:right="253" w:bottom="142" w:left="426" w:header="142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62230</wp:posOffset>
            </wp:positionV>
            <wp:extent cx="723900" cy="44767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D28" w:rsidRDefault="009A3116" w:rsidP="005975F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lastRenderedPageBreak/>
        <w:t>REGLEMENT INTERIEUR ALSH</w:t>
      </w:r>
      <w:r w:rsidR="00425B0F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2019</w:t>
      </w:r>
    </w:p>
    <w:p w:rsidR="00F3146F" w:rsidRPr="00AB2779" w:rsidRDefault="00F3146F" w:rsidP="00D450A2">
      <w:pPr>
        <w:spacing w:after="0" w:line="21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                        </w:t>
      </w:r>
      <w:r w:rsidRPr="00F3146F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 </w:t>
      </w:r>
      <w:r w:rsidR="003A2910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    </w:t>
      </w:r>
    </w:p>
    <w:p w:rsidR="00006D21" w:rsidRPr="003A2910" w:rsidRDefault="008A78C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fr-FR"/>
        </w:rPr>
        <w:t>A</w:t>
      </w:r>
      <w:r w:rsidR="00006D21"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fr-FR"/>
        </w:rPr>
        <w:t>r</w:t>
      </w:r>
      <w:r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fr-FR"/>
        </w:rPr>
        <w:t>t</w:t>
      </w:r>
      <w:r w:rsidR="00006D21"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fr-FR"/>
        </w:rPr>
        <w:t>icle1 :</w:t>
      </w:r>
      <w:r w:rsidR="00006D2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</w:t>
      </w:r>
      <w:r w:rsidR="00006D21"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 xml:space="preserve">Présentation de l’Accueil de Loisirs Sans Hébergement (ALSH). </w:t>
      </w:r>
    </w:p>
    <w:p w:rsidR="00F33CD1" w:rsidRPr="003A2910" w:rsidRDefault="0031151E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L’accueil</w:t>
      </w:r>
      <w:r w:rsidR="00006D2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de loisirs «  </w:t>
      </w:r>
      <w:r w:rsidR="00B65323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Découvre-toi ! Découvre ta commune et ta région ! </w:t>
      </w:r>
      <w:r w:rsidR="00006D2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» est géré par la mairie de Lamentin</w:t>
      </w:r>
      <w:r w:rsidR="00425B0F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en partenariat avec l’association </w:t>
      </w:r>
      <w:r w:rsidR="00B65323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Kalamus</w:t>
      </w:r>
      <w:r w:rsidR="00006D2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. </w:t>
      </w:r>
    </w:p>
    <w:p w:rsidR="00006D21" w:rsidRPr="003A2910" w:rsidRDefault="00006D2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Il est situé dans les locaux de l’école </w:t>
      </w:r>
      <w:r w:rsidR="009947DA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élémentaire de Blachon 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et se déroule du </w:t>
      </w:r>
      <w:r w:rsidR="00714CE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08</w:t>
      </w:r>
      <w:r w:rsidR="00B6532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 xml:space="preserve"> au 26</w:t>
      </w:r>
      <w:r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 xml:space="preserve"> Juillet 201</w:t>
      </w:r>
      <w:r w:rsidR="00B6532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9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, du lundi au vendredi</w:t>
      </w:r>
      <w:r w:rsidR="009947DA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(sauf  les jours fériés).</w:t>
      </w:r>
    </w:p>
    <w:p w:rsidR="00006D21" w:rsidRPr="003A2910" w:rsidRDefault="00006D2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Les horaires : le matin, les enfants sont accueillis de 07h30 à 08h30</w:t>
      </w:r>
      <w:r w:rsidR="009A3116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,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et le soir le départ doit avoir lieu entre 16h30 et 17h00. En cas d’abus flagrant concernant le respect des horaires, l’enfant </w:t>
      </w:r>
      <w:r w:rsidR="008A78C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ne pourra plus être accepté au c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entre.</w:t>
      </w:r>
    </w:p>
    <w:p w:rsidR="00006D21" w:rsidRPr="003A2910" w:rsidRDefault="00006D2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fr-FR"/>
        </w:rPr>
        <w:t>Article2 :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</w:t>
      </w:r>
      <w:r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Le personnel</w:t>
      </w:r>
    </w:p>
    <w:p w:rsidR="00006D21" w:rsidRPr="003A2910" w:rsidRDefault="00006D2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bookmarkStart w:id="0" w:name="_GoBack"/>
      <w:r w:rsidRPr="003A2910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fr-FR"/>
        </w:rPr>
        <w:t>L’encadrement</w:t>
      </w:r>
    </w:p>
    <w:bookmarkEnd w:id="0"/>
    <w:p w:rsidR="00006D21" w:rsidRPr="003A2910" w:rsidRDefault="0031151E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Le</w:t>
      </w:r>
      <w:r w:rsidR="009947DA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directeur</w:t>
      </w:r>
      <w:r w:rsidR="00006D2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de l’ALSH est responsable de l’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organisation, de l’</w:t>
      </w:r>
      <w:r w:rsidR="00006D2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encadrement du personnel et des stagiaires, de la surveillance générale de l’établiss</w:t>
      </w:r>
      <w:r w:rsidR="008A78C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ement et de son fonctionnement</w:t>
      </w:r>
      <w:r w:rsidR="00DC4E1B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, </w:t>
      </w:r>
      <w:r w:rsidR="00006D2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de l’accueil des enfants et de leur famille, de l’a</w:t>
      </w:r>
      <w:r w:rsidR="001A3469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pplication du présent règlement</w:t>
      </w:r>
      <w:r w:rsidR="00006D2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et de la 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gestion administrative de l’accueil de loisirs</w:t>
      </w:r>
      <w:r w:rsidR="00DC4E1B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. Il sera présent </w:t>
      </w:r>
      <w:r w:rsidR="00834524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sur toute l’amplitude </w:t>
      </w:r>
      <w:r w:rsidR="001A3469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horaire d’ouverture</w:t>
      </w:r>
      <w:r w:rsidR="00006D2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ou rem</w:t>
      </w:r>
      <w:r w:rsidR="001A3469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placé</w:t>
      </w:r>
      <w:r w:rsidR="00DC4E1B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par un directeur  adjoint </w:t>
      </w:r>
      <w:r w:rsidR="00006D2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en cas d’absence.</w:t>
      </w:r>
    </w:p>
    <w:p w:rsidR="00006D21" w:rsidRPr="003A2910" w:rsidRDefault="00006D2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fr-FR"/>
        </w:rPr>
        <w:t>L’équipe d’animation</w:t>
      </w:r>
    </w:p>
    <w:p w:rsidR="00006D21" w:rsidRPr="003A2910" w:rsidRDefault="00006D2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Conformément à la réglementation, l’équipe d’animation est comp</w:t>
      </w:r>
      <w:r w:rsidR="009A0A09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osée principalement d’animateur</w:t>
      </w:r>
      <w:r w:rsidR="001A3469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s</w:t>
      </w:r>
      <w:r w:rsidR="009A0A09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titulaire</w:t>
      </w:r>
      <w:r w:rsidR="001A3469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s</w:t>
      </w:r>
      <w:r w:rsidR="009A0A09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ou stagiaire</w:t>
      </w:r>
      <w:r w:rsidR="001A3469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s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BAFA en nombre suffisant pour assurer un accueil respectant les taux d’encadrement</w:t>
      </w:r>
      <w:r w:rsidR="009A0A09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s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légaux. Un éducateur sportif titulaire du Brevet d’Educateur Sportif d’Activité de la Natation (BEESAN)</w:t>
      </w:r>
      <w:r w:rsidR="00425B0F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ou d’un titre équivalent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est obligatoirement présent pour la surveillance des activités de baignade.</w:t>
      </w:r>
    </w:p>
    <w:p w:rsidR="00006D21" w:rsidRPr="003A2910" w:rsidRDefault="00006D2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fr-FR"/>
        </w:rPr>
        <w:t>Article 3 :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</w:t>
      </w:r>
      <w:r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Modalités d’admission</w:t>
      </w:r>
    </w:p>
    <w:p w:rsidR="00006D21" w:rsidRPr="003A2910" w:rsidRDefault="00006D2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fr-FR"/>
        </w:rPr>
        <w:t>Les parents doivent fournir les renseignements nécessaires à la constitution du dossier de l’enfant à savoir :</w:t>
      </w:r>
    </w:p>
    <w:p w:rsidR="00006D21" w:rsidRPr="003A2910" w:rsidRDefault="00006D2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*Certificat de vaccinations ;</w:t>
      </w:r>
    </w:p>
    <w:p w:rsidR="00006D21" w:rsidRPr="003A2910" w:rsidRDefault="001A3469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*Nom et adresse</w:t>
      </w:r>
      <w:r w:rsidR="00006D2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des parents ou responsables légaux et numéros de</w:t>
      </w:r>
      <w:r w:rsidR="00DC4E1B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téléphones où ils peuvent être</w:t>
      </w:r>
      <w:r w:rsidR="008A78C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</w:t>
      </w:r>
      <w:r w:rsidR="00006D2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joints ;</w:t>
      </w:r>
    </w:p>
    <w:p w:rsidR="00006D21" w:rsidRPr="003A2910" w:rsidRDefault="001A3469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*Nom</w:t>
      </w:r>
      <w:r w:rsidR="009A3116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, adresse</w:t>
      </w:r>
      <w:r w:rsidR="00006D2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et numéros de téléphones des autres personnes autorisé</w:t>
      </w:r>
      <w:r w:rsidR="00DC4E1B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es à venir chercher l’enfant en</w:t>
      </w:r>
      <w:r w:rsidR="008A78C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</w:t>
      </w:r>
      <w:r w:rsidR="00006D2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cas d’impossibilité de joindre les parents ;</w:t>
      </w:r>
    </w:p>
    <w:p w:rsidR="00006D21" w:rsidRPr="003A2910" w:rsidRDefault="00006D21" w:rsidP="00425B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*Santé de l’enfant (allergies, régime alimentaire…)</w:t>
      </w:r>
    </w:p>
    <w:p w:rsidR="00006D21" w:rsidRPr="003A2910" w:rsidRDefault="00006D2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fr-FR"/>
        </w:rPr>
        <w:t>Les parents devront signer les autorisations suivantes :</w:t>
      </w:r>
    </w:p>
    <w:p w:rsidR="00006D21" w:rsidRPr="003A2910" w:rsidRDefault="00006D2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*Autorisation pour les activités sportives, pour les baignades et sor</w:t>
      </w:r>
      <w:r w:rsidR="009A3116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ties proposées par l’ALSH</w:t>
      </w:r>
      <w:r w:rsidR="001A3469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 ;</w:t>
      </w:r>
    </w:p>
    <w:p w:rsidR="00006D21" w:rsidRPr="003A2910" w:rsidRDefault="00006D2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*La fiche concernant le présent règlement</w:t>
      </w:r>
      <w:r w:rsidR="001A3469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 ;</w:t>
      </w:r>
    </w:p>
    <w:p w:rsidR="008A78C1" w:rsidRPr="003A2910" w:rsidRDefault="00006D2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*La fiche sanitaire de liaison</w:t>
      </w:r>
      <w:r w:rsidR="001A3469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 ;</w:t>
      </w:r>
    </w:p>
    <w:p w:rsidR="00617C79" w:rsidRDefault="00617C79" w:rsidP="00617C7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  </w:t>
      </w:r>
      <w:r w:rsidR="00006D2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*Enfin, afin de permettre le calcul de leur participation financière, l</w:t>
      </w:r>
      <w:r w:rsidR="00DC4E1B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es parents devront fournir leur</w:t>
      </w:r>
      <w:r w:rsidR="008A78C1" w:rsidRPr="003A2910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      </w:t>
      </w:r>
    </w:p>
    <w:p w:rsidR="00DC4E1B" w:rsidRPr="00617C79" w:rsidRDefault="00617C79" w:rsidP="00617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  </w:t>
      </w:r>
      <w:r w:rsidRPr="00617C79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attestation d’allocation CAF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,</w:t>
      </w:r>
      <w:r w:rsidRPr="00617C79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MSA ou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</w:t>
      </w:r>
      <w:r w:rsidRPr="00617C79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autre régime</w:t>
      </w:r>
      <w:r w:rsidR="00295515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,</w:t>
      </w:r>
      <w:r w:rsidRPr="00617C79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de moins de 3 mois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.</w:t>
      </w:r>
    </w:p>
    <w:p w:rsidR="00006D21" w:rsidRPr="003A2910" w:rsidRDefault="00006D2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Toute modification concernant les informations données lors de l’insc</w:t>
      </w:r>
      <w:r w:rsidR="00DC4E1B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ription doit être signalée au</w:t>
      </w:r>
      <w:r w:rsidR="008A78C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</w:t>
      </w:r>
      <w:r w:rsidR="00DC4E1B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directeur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de l’accueil de loisirs.</w:t>
      </w:r>
    </w:p>
    <w:p w:rsidR="00006D21" w:rsidRPr="003A2910" w:rsidRDefault="00006D2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fr-FR"/>
        </w:rPr>
        <w:t>Article 4 :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</w:t>
      </w:r>
      <w:r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Vie à l’accueil de loisirs</w:t>
      </w:r>
    </w:p>
    <w:p w:rsidR="00006D21" w:rsidRPr="003A2910" w:rsidRDefault="00006D2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Le programme d’activités de l’ALSH sera remis </w:t>
      </w:r>
      <w:r w:rsidR="009A3116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en amont 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aux parents.</w:t>
      </w:r>
    </w:p>
    <w:p w:rsidR="00006D21" w:rsidRPr="003A2910" w:rsidRDefault="00006D2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L’Accueil des enfants a lieu de 7h30</w:t>
      </w:r>
      <w:r w:rsidR="009A3116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à 8h30 le matin, les activités se termineront à 16h30 et </w:t>
      </w:r>
      <w:r w:rsidR="00DC4E1B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l’accueil de loisirs 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fermera ses portes à 17h</w:t>
      </w:r>
      <w:r w:rsidR="009A3116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précises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.</w:t>
      </w:r>
      <w:r w:rsidR="009947DA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</w:t>
      </w:r>
    </w:p>
    <w:p w:rsidR="00006D21" w:rsidRPr="003A2910" w:rsidRDefault="00006D2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La restauration se fait sur plac</w:t>
      </w:r>
      <w:r w:rsidR="00DC4E1B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e dans le réfectoire de l’ALSH </w:t>
      </w:r>
      <w:r w:rsidR="009947DA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ou lors des sorties.</w:t>
      </w:r>
    </w:p>
    <w:p w:rsidR="00006D21" w:rsidRPr="003A2910" w:rsidRDefault="00006D21" w:rsidP="001D52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Lors de l’arrivée, les parents s’assurent de la prise en charge de leur(s) enfant(s) par un animateur. </w:t>
      </w:r>
      <w:r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Les parents s’engagent à respecter les horaires d’ouverture et de fermeture de l’accueil de loisirs.</w:t>
      </w:r>
      <w:r w:rsidR="009375CD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En cas d’abus, l’enfant ne pourra plus être accepté et aucun remboursement ne sera effectué.</w:t>
      </w:r>
      <w:r w:rsidR="00D450A2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Seuls les parents (père ou mère) sont autorisés à venir chercher leur(s) enfant(s). À défaut, les parents devront par écrit, habiliter une personne à cet effet.</w:t>
      </w:r>
      <w:r w:rsidR="00BD5BC8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Si l’enfant est habilité à rentrer seul, les parents devront le signaler par écrit.</w:t>
      </w:r>
    </w:p>
    <w:p w:rsidR="00EE4D28" w:rsidRPr="003A2910" w:rsidRDefault="00006D21" w:rsidP="001A3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lastRenderedPageBreak/>
        <w:t>Il est conseillé aux parents de prévoir une tenue adaptée aux ac</w:t>
      </w:r>
      <w:r w:rsidR="001A3469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tivités de l’Accueil de Loisirs.</w:t>
      </w:r>
      <w:r w:rsidR="00EE4D28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</w:t>
      </w:r>
      <w:r w:rsidR="001A3469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N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’hésitez pas à vous renseigner auprès des animateurs.</w:t>
      </w:r>
      <w:r w:rsidR="00DC4E1B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</w:t>
      </w:r>
    </w:p>
    <w:p w:rsidR="00DC4E1B" w:rsidRPr="003A2910" w:rsidRDefault="00DC4E1B" w:rsidP="001A3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Lors des sorties l’enfant devra obligatoirement porter un des trois </w:t>
      </w:r>
      <w:r w:rsidR="008A78C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tee-shirts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</w:t>
      </w:r>
      <w:r w:rsidR="009B4CB4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blancs</w:t>
      </w:r>
      <w:r w:rsidR="00834524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</w:t>
      </w:r>
      <w:r w:rsidR="00AB2779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customisé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dans l’ALSH  aux couleurs de ce dernier avec les animateurs.</w:t>
      </w:r>
    </w:p>
    <w:p w:rsidR="00006D21" w:rsidRPr="003A2910" w:rsidRDefault="00DC4E1B" w:rsidP="001A346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fr-FR"/>
        </w:rPr>
        <w:t xml:space="preserve"> </w:t>
      </w:r>
      <w:r w:rsidR="00006D21"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fr-FR"/>
        </w:rPr>
        <w:t>Article 5 :</w:t>
      </w:r>
      <w:r w:rsidR="00006D21"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 xml:space="preserve"> Règles de vie – Comportement</w:t>
      </w:r>
    </w:p>
    <w:p w:rsidR="00006D21" w:rsidRPr="003A2910" w:rsidRDefault="00006D21" w:rsidP="001A346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Chaque enfant doit se sentir responsable de l’ordre et de la propreté des locaux qu’il fréquente.</w:t>
      </w:r>
    </w:p>
    <w:p w:rsidR="00006D21" w:rsidRPr="003A2910" w:rsidRDefault="00006D21" w:rsidP="001A346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Les enfants doivent également respecter le matériel collecti</w:t>
      </w:r>
      <w:r w:rsidR="001A3469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f mis à disposition (locaux, bus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, mobilier, jeux, matériel pédagogique…).</w:t>
      </w:r>
    </w:p>
    <w:p w:rsidR="00006D21" w:rsidRPr="003A2910" w:rsidRDefault="00006D21" w:rsidP="001A346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Tout objet susceptible de représenter un danger quelconque est strictement interdit (objet pointus, couteaux, briquets…), ainsi que toute sorte de jeux personnels</w:t>
      </w:r>
      <w:r w:rsidR="001A3469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,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téléphones portables, consoles de jeux, cartes de jeux diverses, toupies, etc…).</w:t>
      </w:r>
    </w:p>
    <w:p w:rsidR="00006D21" w:rsidRPr="003A2910" w:rsidRDefault="00006D21" w:rsidP="001A346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Les bi</w:t>
      </w:r>
      <w:r w:rsidR="009A0A09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joux et autres objets de valeur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</w:t>
      </w:r>
      <w:r w:rsidR="009B6F84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sont à éviter. La collectivité et le 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personnel de l’ALSH décline</w:t>
      </w:r>
      <w:r w:rsidR="005E1E60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nt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toute responsabili</w:t>
      </w:r>
      <w:r w:rsidR="005E1E60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té en cas de perte, de casse ou de vol.</w:t>
      </w:r>
    </w:p>
    <w:p w:rsidR="00006D21" w:rsidRPr="003A2910" w:rsidRDefault="00006D21" w:rsidP="001A346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Les parents sont pécuniairement responsables de toute détérioration matérielle volontaire et devront le cas échéant échanger ou rembourser le matériel dégradé.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</w:t>
      </w:r>
    </w:p>
    <w:p w:rsidR="00006D21" w:rsidRPr="003A2910" w:rsidRDefault="00006D21" w:rsidP="001A346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Toute attitude incorrecte, tout manquement grave et répété aux règles élémentaires de vie en collectivité, sera signalé aux parents ou aux responsables légaux de l’enfant </w:t>
      </w:r>
      <w:r w:rsidR="00627523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et pourra entraîner l’exclusion temporaire  ou définitive 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de l’enfant.</w:t>
      </w:r>
    </w:p>
    <w:p w:rsidR="00006D21" w:rsidRPr="003A2910" w:rsidRDefault="00006D21" w:rsidP="001A346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fr-FR"/>
        </w:rPr>
        <w:t>Article 6 :</w:t>
      </w:r>
      <w:r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 xml:space="preserve"> Maladie – Accidents – Urgences</w:t>
      </w:r>
    </w:p>
    <w:p w:rsidR="00006D21" w:rsidRPr="003A2910" w:rsidRDefault="00006D21" w:rsidP="001A346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En principe, les enfants malades ne peuvent être admis au </w:t>
      </w:r>
      <w:r w:rsidR="00DC4E1B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sein de l’ALSH 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et aucun médicament ne peut être administré, sauf cas particulier à déterminer avec le médecin traitant de l’enfant et l’accord </w:t>
      </w:r>
      <w:r w:rsidR="00AC6673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d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e la direction. Les médicaments seront al</w:t>
      </w:r>
      <w:r w:rsidR="005E1E60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ors administrés par le direct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e</w:t>
      </w:r>
      <w:r w:rsidR="005E1E60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ur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sur présentation de l’ordonnance et d’une autorisation écrite </w:t>
      </w:r>
      <w:r w:rsidR="001A3469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par les parents ou l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es responsables légaux.</w:t>
      </w:r>
    </w:p>
    <w:p w:rsidR="00006D21" w:rsidRPr="003A2910" w:rsidRDefault="00006D21" w:rsidP="001A346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En cas de maladie survenant au centre, la direction appellera les parents et ils décideront ensemble de la conduite à tenir. En cas d’urgence ou d’accident grave, les services d’urgence seront immédiatement contactés.</w:t>
      </w:r>
    </w:p>
    <w:p w:rsidR="00006D21" w:rsidRPr="003A2910" w:rsidRDefault="00006D21" w:rsidP="001A346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fr-FR"/>
        </w:rPr>
        <w:t>Article 7 :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</w:t>
      </w:r>
      <w:r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Modalités d’inscription</w:t>
      </w:r>
    </w:p>
    <w:p w:rsidR="00006D21" w:rsidRPr="003A2910" w:rsidRDefault="00006D21" w:rsidP="001A346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Les inscriptions se feront a</w:t>
      </w:r>
      <w:r w:rsidR="008A78C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u service des sports du </w:t>
      </w:r>
      <w:r w:rsidR="00B65323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11 au 26 juin</w:t>
      </w:r>
      <w:r w:rsidR="008A78C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</w:t>
      </w:r>
      <w:r w:rsidR="00B65323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2019</w:t>
      </w:r>
      <w:r w:rsidR="008A78C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.</w:t>
      </w:r>
    </w:p>
    <w:p w:rsidR="00006D21" w:rsidRPr="003A2910" w:rsidRDefault="00006D21" w:rsidP="001A346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L’inscription est ferme et définitive au moment du paiement. Aucun remboursement ne sera effectué par la collectivité</w:t>
      </w:r>
      <w:r w:rsidR="00617C7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, si l’ALSH a effectivement lieu.</w:t>
      </w:r>
    </w:p>
    <w:p w:rsidR="00006D21" w:rsidRPr="003A2910" w:rsidRDefault="0031151E" w:rsidP="001A346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L</w:t>
      </w:r>
      <w:r w:rsidR="00006D21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’accueil de loisirs se réserve le droit d’annuler ou de remplacer une activité en cas d’intempéries ou de défaillance du prestataire.</w:t>
      </w:r>
    </w:p>
    <w:p w:rsidR="00D450A2" w:rsidRPr="003A2910" w:rsidRDefault="00006D21" w:rsidP="001A346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L’inscription à l’accueil de loisirs vaut acceptation du présent règlement</w:t>
      </w:r>
      <w:r w:rsidR="0031151E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. S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on non respect, peut entraîner des sanctions pouvant </w:t>
      </w:r>
      <w:r w:rsidR="0031151E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donner lieu </w:t>
      </w:r>
      <w:r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>à l’exclusion temporaire ou définitive</w:t>
      </w:r>
      <w:r w:rsidR="0031151E" w:rsidRPr="003A2910"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  <w:t xml:space="preserve"> de l’enfant.</w:t>
      </w:r>
    </w:p>
    <w:p w:rsidR="00D450A2" w:rsidRPr="00AC6673" w:rsidRDefault="00D450A2" w:rsidP="00AC6673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</w:pPr>
      <w:r w:rsidRPr="00AC667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  <w:t xml:space="preserve">- - - - - - - - - - - - - - - - - - - - - - - - - - - - - - - - - - - - - - - - - - - - - - - - - - - - - - - - - </w:t>
      </w:r>
    </w:p>
    <w:p w:rsidR="00D450A2" w:rsidRPr="006F04C3" w:rsidRDefault="00D450A2" w:rsidP="00AC6673">
      <w:pPr>
        <w:spacing w:after="0" w:line="204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J’accepte sans aucune réserve les conditions d’inscription et le règlement intérieur du centre de loisirs.</w:t>
      </w:r>
    </w:p>
    <w:p w:rsidR="00D450A2" w:rsidRPr="006F04C3" w:rsidRDefault="00D450A2" w:rsidP="00AC6673">
      <w:pPr>
        <w:spacing w:after="0" w:line="21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:rsidR="00D450A2" w:rsidRPr="006F04C3" w:rsidRDefault="00F3146F" w:rsidP="00AC6673">
      <w:pPr>
        <w:spacing w:after="0" w:line="21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-Père : Nom :</w:t>
      </w:r>
      <w:r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ab/>
      </w:r>
      <w:r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ab/>
      </w:r>
      <w:r w:rsidR="001A3469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ab/>
        <w:t xml:space="preserve">            </w:t>
      </w:r>
      <w:r w:rsidR="00D450A2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Prénom :</w:t>
      </w:r>
    </w:p>
    <w:p w:rsidR="00D450A2" w:rsidRPr="006F04C3" w:rsidRDefault="00F3146F" w:rsidP="00AC6673">
      <w:pPr>
        <w:spacing w:after="0" w:line="21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-Mère : Nom :</w:t>
      </w:r>
      <w:r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ab/>
      </w:r>
      <w:r w:rsidR="00D450A2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ab/>
      </w:r>
      <w:r w:rsidR="00D450A2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ab/>
      </w:r>
      <w:r w:rsidR="00AC6673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 xml:space="preserve">            </w:t>
      </w:r>
      <w:r w:rsidR="00D450A2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Prénom :</w:t>
      </w:r>
    </w:p>
    <w:p w:rsidR="00D450A2" w:rsidRPr="006F04C3" w:rsidRDefault="00F3146F" w:rsidP="00AC6673">
      <w:pPr>
        <w:spacing w:after="0" w:line="21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-Enfant : Nom :</w:t>
      </w:r>
      <w:r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ab/>
      </w:r>
      <w:r w:rsidR="00D450A2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ab/>
      </w:r>
      <w:r w:rsidR="001A3469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 xml:space="preserve">                          </w:t>
      </w:r>
      <w:r w:rsidR="00F12A4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 xml:space="preserve"> </w:t>
      </w:r>
      <w:r w:rsidR="00D450A2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Prénom :</w:t>
      </w:r>
      <w:r w:rsidRPr="006F04C3">
        <w:rPr>
          <w:rFonts w:ascii="Times New Roman" w:eastAsia="Times New Roman" w:hAnsi="Times New Roman" w:cs="Times New Roman"/>
          <w:b/>
          <w:sz w:val="19"/>
          <w:szCs w:val="19"/>
          <w:lang w:eastAsia="fr-FR"/>
        </w:rPr>
        <w:t xml:space="preserve">      </w:t>
      </w:r>
      <w:r w:rsidR="001A3469" w:rsidRPr="006F04C3">
        <w:rPr>
          <w:rFonts w:ascii="Times New Roman" w:eastAsia="Times New Roman" w:hAnsi="Times New Roman" w:cs="Times New Roman"/>
          <w:b/>
          <w:sz w:val="19"/>
          <w:szCs w:val="19"/>
          <w:lang w:eastAsia="fr-FR"/>
        </w:rPr>
        <w:t xml:space="preserve">                               Age</w:t>
      </w:r>
      <w:r w:rsidRPr="006F04C3">
        <w:rPr>
          <w:rFonts w:ascii="Times New Roman" w:eastAsia="Times New Roman" w:hAnsi="Times New Roman" w:cs="Times New Roman"/>
          <w:b/>
          <w:sz w:val="19"/>
          <w:szCs w:val="19"/>
          <w:lang w:eastAsia="fr-FR"/>
        </w:rPr>
        <w:t xml:space="preserve"> :</w:t>
      </w:r>
    </w:p>
    <w:p w:rsidR="00D450A2" w:rsidRPr="006F04C3" w:rsidRDefault="00D450A2" w:rsidP="00AC6673">
      <w:pPr>
        <w:spacing w:after="0" w:line="21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:rsidR="00834524" w:rsidRPr="006F04C3" w:rsidRDefault="00D450A2" w:rsidP="00AC6673">
      <w:pPr>
        <w:spacing w:after="0" w:line="204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Fait à</w:t>
      </w:r>
      <w:r w:rsidR="008C28A1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 xml:space="preserve"> …………………………..</w:t>
      </w:r>
      <w:r w:rsidR="00834524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, le   </w:t>
      </w:r>
      <w:r w:rsidR="008C28A1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 xml:space="preserve"> </w:t>
      </w:r>
      <w:r w:rsidR="00834524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 xml:space="preserve">  /   </w:t>
      </w:r>
      <w:r w:rsidR="008C28A1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 xml:space="preserve"> </w:t>
      </w:r>
      <w:r w:rsidR="00B6532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  / 2019</w:t>
      </w:r>
      <w:r w:rsidR="00834524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.</w:t>
      </w:r>
    </w:p>
    <w:p w:rsidR="00D450A2" w:rsidRPr="006F04C3" w:rsidRDefault="00D450A2" w:rsidP="00AC6673">
      <w:pPr>
        <w:spacing w:after="0" w:line="204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:rsidR="00D450A2" w:rsidRPr="006F04C3" w:rsidRDefault="00D450A2" w:rsidP="00AC6673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</w:pPr>
      <w:r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Signature précédée de la mention « lu et approuvé »</w:t>
      </w:r>
    </w:p>
    <w:p w:rsidR="00E726C5" w:rsidRPr="006F04C3" w:rsidRDefault="00E726C5" w:rsidP="00AC6673">
      <w:pPr>
        <w:spacing w:after="0" w:line="204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:rsidR="00D450A2" w:rsidRPr="006F04C3" w:rsidRDefault="003F2C0F" w:rsidP="00AC6673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9"/>
          <w:szCs w:val="19"/>
          <w:lang w:eastAsia="fr-FR"/>
        </w:rPr>
        <w:pict>
          <v:rect id="_x0000_s1030" style="position:absolute;left:0;text-align:left;margin-left:252.75pt;margin-top:7.25pt;width:107.25pt;height:37.5pt;z-index:251660288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19"/>
          <w:szCs w:val="19"/>
          <w:lang w:eastAsia="fr-FR"/>
        </w:rPr>
        <w:pict>
          <v:rect id="_x0000_s1028" style="position:absolute;left:0;text-align:left;margin-left:52.5pt;margin-top:7.25pt;width:107.25pt;height:37.5pt;z-index:251659264"/>
        </w:pict>
      </w:r>
    </w:p>
    <w:p w:rsidR="00AC6673" w:rsidRPr="006F04C3" w:rsidRDefault="00AC6673" w:rsidP="00AC6673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</w:pPr>
    </w:p>
    <w:p w:rsidR="00D450A2" w:rsidRPr="006F04C3" w:rsidRDefault="008C28A1" w:rsidP="00AC6673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</w:pPr>
      <w:r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 xml:space="preserve"> </w:t>
      </w:r>
      <w:r w:rsidR="00AC6673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Parents</w:t>
      </w:r>
      <w:r w:rsidR="00AC6673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ab/>
      </w:r>
      <w:r w:rsidR="00AC6673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ab/>
      </w:r>
      <w:r w:rsidR="00AC6673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ab/>
      </w:r>
      <w:r w:rsidR="00AC6673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ab/>
      </w:r>
      <w:r w:rsidR="00AC6673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ab/>
      </w:r>
      <w:r w:rsidR="00D450A2" w:rsidRPr="006F04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fr-FR"/>
        </w:rPr>
        <w:t>Enfant</w:t>
      </w:r>
    </w:p>
    <w:p w:rsidR="00D450A2" w:rsidRPr="006F04C3" w:rsidRDefault="00D450A2" w:rsidP="00AC6673">
      <w:pPr>
        <w:spacing w:after="0" w:line="204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:rsidR="00AC6673" w:rsidRPr="006F04C3" w:rsidRDefault="00AC6673" w:rsidP="00AC6673">
      <w:pPr>
        <w:spacing w:after="0" w:line="204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:rsidR="008C28A1" w:rsidRPr="006F04C3" w:rsidRDefault="008C28A1" w:rsidP="00AC6673">
      <w:pPr>
        <w:spacing w:after="0" w:line="204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:rsidR="00AB2779" w:rsidRPr="006F04C3" w:rsidRDefault="00D450A2" w:rsidP="00AB2779">
      <w:pPr>
        <w:spacing w:after="0" w:line="204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  <w:sectPr w:rsidR="00AB2779" w:rsidRPr="006F04C3" w:rsidSect="00E45B0C">
          <w:type w:val="continuous"/>
          <w:pgSz w:w="16838" w:h="11906" w:orient="landscape"/>
          <w:pgMar w:top="284" w:right="255" w:bottom="113" w:left="567" w:header="142" w:footer="709" w:gutter="0"/>
          <w:cols w:num="2" w:sep="1" w:space="142"/>
          <w:docGrid w:linePitch="360"/>
        </w:sectPr>
      </w:pPr>
      <w:r w:rsidRPr="006F04C3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(Le coupon </w:t>
      </w:r>
      <w:r w:rsidR="008F5C03">
        <w:rPr>
          <w:rFonts w:ascii="Times New Roman" w:eastAsia="Times New Roman" w:hAnsi="Times New Roman" w:cs="Times New Roman"/>
          <w:sz w:val="19"/>
          <w:szCs w:val="19"/>
          <w:lang w:eastAsia="fr-FR"/>
        </w:rPr>
        <w:t>est à remettre le lundi 8</w:t>
      </w:r>
      <w:r w:rsidRPr="006F04C3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juillet </w:t>
      </w:r>
      <w:r w:rsidR="00425B0F">
        <w:rPr>
          <w:rFonts w:ascii="Times New Roman" w:eastAsia="Times New Roman" w:hAnsi="Times New Roman" w:cs="Times New Roman"/>
          <w:sz w:val="19"/>
          <w:szCs w:val="19"/>
          <w:lang w:eastAsia="fr-FR"/>
        </w:rPr>
        <w:t>2019)</w:t>
      </w:r>
    </w:p>
    <w:p w:rsidR="009947DA" w:rsidRPr="00AC6673" w:rsidRDefault="009947DA" w:rsidP="00AC6673">
      <w:pPr>
        <w:tabs>
          <w:tab w:val="left" w:pos="261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9947DA" w:rsidRPr="00AC6673" w:rsidSect="008A78C1">
      <w:type w:val="continuous"/>
      <w:pgSz w:w="16838" w:h="11906" w:orient="landscape"/>
      <w:pgMar w:top="426" w:right="536" w:bottom="426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87" w:rsidRDefault="00837587" w:rsidP="008A78C1">
      <w:pPr>
        <w:spacing w:after="0" w:line="240" w:lineRule="auto"/>
      </w:pPr>
      <w:r>
        <w:separator/>
      </w:r>
    </w:p>
  </w:endnote>
  <w:endnote w:type="continuationSeparator" w:id="0">
    <w:p w:rsidR="00837587" w:rsidRDefault="00837587" w:rsidP="008A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87" w:rsidRDefault="00837587" w:rsidP="008A78C1">
      <w:pPr>
        <w:spacing w:after="0" w:line="240" w:lineRule="auto"/>
      </w:pPr>
      <w:r>
        <w:separator/>
      </w:r>
    </w:p>
  </w:footnote>
  <w:footnote w:type="continuationSeparator" w:id="0">
    <w:p w:rsidR="00837587" w:rsidRDefault="00837587" w:rsidP="008A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3B09"/>
    <w:multiLevelType w:val="hybridMultilevel"/>
    <w:tmpl w:val="DC6464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A700B7"/>
    <w:multiLevelType w:val="hybridMultilevel"/>
    <w:tmpl w:val="B2CE1716"/>
    <w:lvl w:ilvl="0" w:tplc="686EA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D21"/>
    <w:rsid w:val="00006D21"/>
    <w:rsid w:val="000310FE"/>
    <w:rsid w:val="000C2BCC"/>
    <w:rsid w:val="00103F77"/>
    <w:rsid w:val="00154158"/>
    <w:rsid w:val="00170240"/>
    <w:rsid w:val="001A3469"/>
    <w:rsid w:val="001D52F3"/>
    <w:rsid w:val="001E24B2"/>
    <w:rsid w:val="00234CE2"/>
    <w:rsid w:val="00281166"/>
    <w:rsid w:val="00295515"/>
    <w:rsid w:val="0031151E"/>
    <w:rsid w:val="003A2910"/>
    <w:rsid w:val="003F2C0F"/>
    <w:rsid w:val="00425B0F"/>
    <w:rsid w:val="00455051"/>
    <w:rsid w:val="004615DE"/>
    <w:rsid w:val="004911EB"/>
    <w:rsid w:val="004B1E7D"/>
    <w:rsid w:val="005975F5"/>
    <w:rsid w:val="005D61AF"/>
    <w:rsid w:val="005D6768"/>
    <w:rsid w:val="005E1E60"/>
    <w:rsid w:val="00617C79"/>
    <w:rsid w:val="00627523"/>
    <w:rsid w:val="00633CBD"/>
    <w:rsid w:val="00672D53"/>
    <w:rsid w:val="006A6EC4"/>
    <w:rsid w:val="006F04C3"/>
    <w:rsid w:val="00714CE4"/>
    <w:rsid w:val="00744812"/>
    <w:rsid w:val="007C149E"/>
    <w:rsid w:val="00834524"/>
    <w:rsid w:val="00837587"/>
    <w:rsid w:val="00852FF9"/>
    <w:rsid w:val="008A78C1"/>
    <w:rsid w:val="008C28A1"/>
    <w:rsid w:val="008F5C03"/>
    <w:rsid w:val="00906526"/>
    <w:rsid w:val="00922B02"/>
    <w:rsid w:val="009375CD"/>
    <w:rsid w:val="009947DA"/>
    <w:rsid w:val="009A0A09"/>
    <w:rsid w:val="009A3116"/>
    <w:rsid w:val="009B4CB4"/>
    <w:rsid w:val="009B6F84"/>
    <w:rsid w:val="009D5A09"/>
    <w:rsid w:val="00A1603A"/>
    <w:rsid w:val="00A16635"/>
    <w:rsid w:val="00A70A8A"/>
    <w:rsid w:val="00A77CB8"/>
    <w:rsid w:val="00A800C6"/>
    <w:rsid w:val="00AB2779"/>
    <w:rsid w:val="00AB2853"/>
    <w:rsid w:val="00AC06C7"/>
    <w:rsid w:val="00AC6673"/>
    <w:rsid w:val="00B65323"/>
    <w:rsid w:val="00BC5580"/>
    <w:rsid w:val="00BD5BC8"/>
    <w:rsid w:val="00C4085A"/>
    <w:rsid w:val="00C50E4B"/>
    <w:rsid w:val="00CD390A"/>
    <w:rsid w:val="00D450A2"/>
    <w:rsid w:val="00DC4E1B"/>
    <w:rsid w:val="00DC7326"/>
    <w:rsid w:val="00E24478"/>
    <w:rsid w:val="00E37B9D"/>
    <w:rsid w:val="00E45B0C"/>
    <w:rsid w:val="00E726C5"/>
    <w:rsid w:val="00EA6203"/>
    <w:rsid w:val="00EE4D28"/>
    <w:rsid w:val="00F12271"/>
    <w:rsid w:val="00F12A48"/>
    <w:rsid w:val="00F3146F"/>
    <w:rsid w:val="00F33CD1"/>
    <w:rsid w:val="00FA54BF"/>
    <w:rsid w:val="00FA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006D21"/>
  </w:style>
  <w:style w:type="paragraph" w:styleId="Textedebulles">
    <w:name w:val="Balloon Text"/>
    <w:basedOn w:val="Normal"/>
    <w:link w:val="TextedebullesCar"/>
    <w:uiPriority w:val="99"/>
    <w:semiHidden/>
    <w:unhideWhenUsed/>
    <w:rsid w:val="0000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D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47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78C1"/>
  </w:style>
  <w:style w:type="paragraph" w:styleId="Pieddepage">
    <w:name w:val="footer"/>
    <w:basedOn w:val="Normal"/>
    <w:link w:val="PieddepageCar"/>
    <w:uiPriority w:val="99"/>
    <w:unhideWhenUsed/>
    <w:rsid w:val="008A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ch.valoris</dc:creator>
  <cp:lastModifiedBy>ch.valoris</cp:lastModifiedBy>
  <cp:revision>2</cp:revision>
  <cp:lastPrinted>2019-05-28T15:09:00Z</cp:lastPrinted>
  <dcterms:created xsi:type="dcterms:W3CDTF">2019-05-28T18:44:00Z</dcterms:created>
  <dcterms:modified xsi:type="dcterms:W3CDTF">2019-05-28T18:44:00Z</dcterms:modified>
</cp:coreProperties>
</file>